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48EE" w14:textId="77777777" w:rsidR="00F51AE1" w:rsidRPr="002379CE" w:rsidRDefault="00F51AE1" w:rsidP="00F51AE1">
      <w:pPr>
        <w:spacing w:after="0" w:line="240" w:lineRule="auto"/>
        <w:jc w:val="center"/>
        <w:rPr>
          <w:rFonts w:ascii="Arial" w:eastAsia="Times New Roman" w:hAnsi="Arial" w:cs="Arial"/>
          <w:b/>
          <w:bCs/>
          <w:sz w:val="36"/>
          <w:szCs w:val="36"/>
          <w:lang w:eastAsia="de-DE"/>
        </w:rPr>
      </w:pPr>
      <w:r w:rsidRPr="002379CE">
        <w:rPr>
          <w:rFonts w:ascii="Arial" w:eastAsia="Times New Roman" w:hAnsi="Arial" w:cs="Arial"/>
          <w:b/>
          <w:bCs/>
          <w:sz w:val="36"/>
          <w:szCs w:val="36"/>
          <w:lang w:eastAsia="de-DE"/>
        </w:rPr>
        <w:t>AUSLANDSÖSTERREICHER-WELTBUND</w:t>
      </w:r>
    </w:p>
    <w:p w14:paraId="5FC19FDC" w14:textId="5A6355D6" w:rsidR="00F51AE1" w:rsidRPr="002379CE" w:rsidRDefault="00F51AE1" w:rsidP="00F51AE1">
      <w:pPr>
        <w:spacing w:after="0" w:line="240" w:lineRule="auto"/>
        <w:jc w:val="center"/>
        <w:rPr>
          <w:rFonts w:ascii="Arial" w:eastAsia="Times New Roman" w:hAnsi="Arial" w:cs="Arial"/>
          <w:b/>
          <w:bCs/>
          <w:sz w:val="36"/>
          <w:szCs w:val="36"/>
          <w:lang w:eastAsia="de-DE"/>
        </w:rPr>
      </w:pPr>
      <w:r w:rsidRPr="002379CE">
        <w:rPr>
          <w:rFonts w:ascii="Arial" w:eastAsia="Times New Roman" w:hAnsi="Arial" w:cs="Arial"/>
          <w:b/>
          <w:bCs/>
          <w:sz w:val="36"/>
          <w:szCs w:val="36"/>
          <w:lang w:eastAsia="de-DE"/>
        </w:rPr>
        <w:t>Weltbund-Tagung 202</w:t>
      </w:r>
      <w:r w:rsidR="00257CAF" w:rsidRPr="002379CE">
        <w:rPr>
          <w:rFonts w:ascii="Arial" w:eastAsia="Times New Roman" w:hAnsi="Arial" w:cs="Arial"/>
          <w:b/>
          <w:bCs/>
          <w:sz w:val="36"/>
          <w:szCs w:val="36"/>
          <w:lang w:eastAsia="de-DE"/>
        </w:rPr>
        <w:t>4</w:t>
      </w:r>
      <w:r w:rsidRPr="002379CE">
        <w:rPr>
          <w:rFonts w:ascii="Arial" w:eastAsia="Times New Roman" w:hAnsi="Arial" w:cs="Arial"/>
          <w:b/>
          <w:bCs/>
          <w:sz w:val="36"/>
          <w:szCs w:val="36"/>
          <w:lang w:eastAsia="de-DE"/>
        </w:rPr>
        <w:t xml:space="preserve"> in </w:t>
      </w:r>
      <w:r w:rsidR="00597856">
        <w:rPr>
          <w:rFonts w:ascii="Arial" w:eastAsia="Times New Roman" w:hAnsi="Arial" w:cs="Arial"/>
          <w:b/>
          <w:bCs/>
          <w:sz w:val="36"/>
          <w:szCs w:val="36"/>
          <w:lang w:eastAsia="de-DE"/>
        </w:rPr>
        <w:t>Linz</w:t>
      </w:r>
      <w:r w:rsidRPr="002379CE">
        <w:rPr>
          <w:rFonts w:ascii="Arial" w:eastAsia="Times New Roman" w:hAnsi="Arial" w:cs="Arial"/>
          <w:b/>
          <w:bCs/>
          <w:sz w:val="36"/>
          <w:szCs w:val="36"/>
          <w:lang w:eastAsia="de-DE"/>
        </w:rPr>
        <w:t xml:space="preserve">  </w:t>
      </w:r>
    </w:p>
    <w:p w14:paraId="221EAD1D" w14:textId="77777777" w:rsidR="00F51AE1" w:rsidRPr="002379CE" w:rsidRDefault="00F51AE1" w:rsidP="00F51AE1">
      <w:pPr>
        <w:keepNext/>
        <w:spacing w:after="0" w:line="240" w:lineRule="auto"/>
        <w:jc w:val="center"/>
        <w:outlineLvl w:val="0"/>
        <w:rPr>
          <w:rFonts w:ascii="Arial" w:eastAsia="Times New Roman" w:hAnsi="Arial" w:cs="Arial"/>
          <w:bCs/>
          <w:sz w:val="28"/>
          <w:szCs w:val="28"/>
          <w:lang w:eastAsia="de-DE"/>
        </w:rPr>
      </w:pPr>
    </w:p>
    <w:p w14:paraId="0DE4047C" w14:textId="77777777" w:rsidR="00F51AE1" w:rsidRPr="002379CE" w:rsidRDefault="00F51AE1" w:rsidP="00F51AE1">
      <w:pPr>
        <w:keepNext/>
        <w:spacing w:after="0" w:line="240" w:lineRule="auto"/>
        <w:jc w:val="center"/>
        <w:outlineLvl w:val="0"/>
        <w:rPr>
          <w:rFonts w:ascii="Arial" w:eastAsia="Times New Roman" w:hAnsi="Arial" w:cs="Arial"/>
          <w:bCs/>
          <w:sz w:val="36"/>
          <w:szCs w:val="36"/>
          <w:lang w:eastAsia="de-DE"/>
        </w:rPr>
      </w:pPr>
      <w:r w:rsidRPr="002379CE">
        <w:rPr>
          <w:rFonts w:ascii="Arial" w:eastAsia="Times New Roman" w:hAnsi="Arial" w:cs="Arial"/>
          <w:bCs/>
          <w:sz w:val="36"/>
          <w:szCs w:val="36"/>
          <w:lang w:eastAsia="de-DE"/>
        </w:rPr>
        <w:t>HINWEISE</w:t>
      </w:r>
    </w:p>
    <w:p w14:paraId="55994D4F" w14:textId="25FD3465" w:rsidR="00F51AE1" w:rsidRPr="009811E1" w:rsidRDefault="00F51AE1" w:rsidP="009811E1">
      <w:pPr>
        <w:spacing w:after="0" w:line="240" w:lineRule="auto"/>
        <w:jc w:val="center"/>
        <w:rPr>
          <w:rFonts w:ascii="Arial" w:eastAsia="Times New Roman" w:hAnsi="Arial" w:cs="Arial"/>
          <w:sz w:val="32"/>
          <w:szCs w:val="32"/>
          <w:lang w:eastAsia="de-DE"/>
        </w:rPr>
      </w:pPr>
      <w:r w:rsidRPr="002379CE">
        <w:rPr>
          <w:rFonts w:ascii="Arial" w:eastAsia="Times New Roman" w:hAnsi="Arial" w:cs="Arial"/>
          <w:sz w:val="36"/>
          <w:szCs w:val="36"/>
          <w:lang w:eastAsia="de-DE"/>
        </w:rPr>
        <w:t xml:space="preserve">FÜR EINEN REIBUNGSLOSEN ABLAUF DER </w:t>
      </w:r>
      <w:r w:rsidRPr="002379CE">
        <w:rPr>
          <w:rFonts w:ascii="Arial" w:eastAsia="Times New Roman" w:hAnsi="Arial" w:cs="Arial"/>
          <w:sz w:val="36"/>
          <w:szCs w:val="36"/>
          <w:lang w:eastAsia="de-DE"/>
        </w:rPr>
        <w:br/>
        <w:t>WELTBUND-TAGUNG:</w:t>
      </w:r>
      <w:r w:rsidR="009811E1">
        <w:rPr>
          <w:rFonts w:ascii="Arial" w:eastAsia="Times New Roman" w:hAnsi="Arial" w:cs="Arial"/>
          <w:sz w:val="32"/>
          <w:szCs w:val="32"/>
          <w:lang w:eastAsia="de-DE"/>
        </w:rPr>
        <w:br/>
      </w:r>
    </w:p>
    <w:p w14:paraId="7537A1E5" w14:textId="77777777" w:rsidR="00F51AE1" w:rsidRPr="009811E1" w:rsidRDefault="00F51AE1" w:rsidP="00F51AE1">
      <w:pPr>
        <w:tabs>
          <w:tab w:val="left" w:pos="360"/>
        </w:tabs>
        <w:spacing w:after="0" w:line="240" w:lineRule="auto"/>
        <w:jc w:val="both"/>
        <w:rPr>
          <w:rFonts w:ascii="Arial" w:eastAsia="Times New Roman" w:hAnsi="Arial" w:cs="Arial"/>
          <w:sz w:val="28"/>
          <w:szCs w:val="28"/>
          <w:lang w:eastAsia="de-DE"/>
        </w:rPr>
      </w:pPr>
      <w:r w:rsidRPr="009811E1">
        <w:rPr>
          <w:rFonts w:ascii="Arial" w:eastAsia="Times New Roman" w:hAnsi="Arial" w:cs="Arial"/>
          <w:sz w:val="28"/>
          <w:szCs w:val="28"/>
          <w:lang w:eastAsia="de-DE"/>
        </w:rPr>
        <w:t xml:space="preserve">1. </w:t>
      </w:r>
      <w:r w:rsidRPr="009811E1">
        <w:rPr>
          <w:rFonts w:ascii="Arial" w:eastAsia="Times New Roman" w:hAnsi="Arial" w:cs="Arial"/>
          <w:sz w:val="28"/>
          <w:szCs w:val="28"/>
          <w:lang w:eastAsia="de-DE"/>
        </w:rPr>
        <w:tab/>
        <w:t>ANMELDUNG zur Tagung:</w:t>
      </w:r>
    </w:p>
    <w:p w14:paraId="724AB1FE" w14:textId="77777777" w:rsidR="00F51AE1" w:rsidRPr="00825731" w:rsidRDefault="00F51AE1" w:rsidP="00F51AE1">
      <w:pPr>
        <w:spacing w:after="0" w:line="240" w:lineRule="auto"/>
        <w:ind w:left="708"/>
        <w:jc w:val="both"/>
        <w:rPr>
          <w:rFonts w:ascii="Arial" w:eastAsia="Times New Roman" w:hAnsi="Arial" w:cs="Arial"/>
          <w:sz w:val="31"/>
          <w:szCs w:val="31"/>
          <w:lang w:eastAsia="de-DE"/>
        </w:rPr>
      </w:pPr>
    </w:p>
    <w:p w14:paraId="369B5B61" w14:textId="226F1C5D" w:rsidR="00F51AE1" w:rsidRPr="002379CE" w:rsidRDefault="00F51AE1" w:rsidP="00F51AE1">
      <w:pPr>
        <w:spacing w:after="0" w:line="240" w:lineRule="auto"/>
        <w:ind w:left="426"/>
        <w:jc w:val="both"/>
        <w:rPr>
          <w:rFonts w:ascii="Arial" w:eastAsia="Times New Roman" w:hAnsi="Arial" w:cs="Arial"/>
          <w:b/>
          <w:bCs/>
          <w:sz w:val="28"/>
          <w:szCs w:val="28"/>
          <w:lang w:eastAsia="de-DE"/>
        </w:rPr>
      </w:pPr>
      <w:r w:rsidRPr="002379CE">
        <w:rPr>
          <w:rFonts w:ascii="Arial" w:eastAsia="Times New Roman" w:hAnsi="Arial" w:cs="Arial"/>
          <w:b/>
          <w:bCs/>
          <w:sz w:val="28"/>
          <w:szCs w:val="28"/>
          <w:lang w:eastAsia="de-DE"/>
        </w:rPr>
        <w:t>Bitte</w:t>
      </w:r>
      <w:r w:rsidR="002379CE" w:rsidRPr="002379CE">
        <w:rPr>
          <w:rFonts w:ascii="Arial" w:eastAsia="Times New Roman" w:hAnsi="Arial" w:cs="Arial"/>
          <w:b/>
          <w:bCs/>
          <w:sz w:val="28"/>
          <w:szCs w:val="28"/>
          <w:lang w:eastAsia="de-DE"/>
        </w:rPr>
        <w:br/>
      </w:r>
    </w:p>
    <w:p w14:paraId="010D66B1" w14:textId="4A858AD0" w:rsidR="00F51AE1" w:rsidRPr="00AB1C1E" w:rsidRDefault="00F51AE1" w:rsidP="009811E1">
      <w:pPr>
        <w:numPr>
          <w:ilvl w:val="0"/>
          <w:numId w:val="2"/>
        </w:numPr>
        <w:spacing w:after="0" w:line="240" w:lineRule="auto"/>
        <w:ind w:left="426" w:hanging="284"/>
        <w:rPr>
          <w:rFonts w:ascii="Arial" w:eastAsia="Times New Roman" w:hAnsi="Arial" w:cs="Arial"/>
          <w:sz w:val="28"/>
          <w:szCs w:val="28"/>
          <w:lang w:eastAsia="de-DE"/>
        </w:rPr>
      </w:pPr>
      <w:r w:rsidRPr="00AB1C1E">
        <w:rPr>
          <w:rFonts w:ascii="Arial" w:eastAsia="Times New Roman" w:hAnsi="Arial" w:cs="Arial"/>
          <w:sz w:val="28"/>
          <w:szCs w:val="28"/>
          <w:lang w:eastAsia="de-DE"/>
        </w:rPr>
        <w:t>um UMGEHENDE Anmeldung nach Erhalt der Unterlagen</w:t>
      </w:r>
      <w:r w:rsidR="00550F9B">
        <w:rPr>
          <w:rFonts w:ascii="Arial" w:eastAsia="Times New Roman" w:hAnsi="Arial" w:cs="Arial"/>
          <w:sz w:val="28"/>
          <w:szCs w:val="28"/>
          <w:lang w:eastAsia="de-DE"/>
        </w:rPr>
        <w:br/>
      </w:r>
    </w:p>
    <w:p w14:paraId="7A294E97" w14:textId="77777777" w:rsidR="00F51AE1" w:rsidRPr="00AB1C1E" w:rsidRDefault="00F51AE1" w:rsidP="009811E1">
      <w:pPr>
        <w:numPr>
          <w:ilvl w:val="0"/>
          <w:numId w:val="1"/>
        </w:numPr>
        <w:spacing w:after="0" w:line="240" w:lineRule="auto"/>
        <w:ind w:left="426" w:hanging="284"/>
        <w:rPr>
          <w:rFonts w:ascii="Arial" w:eastAsia="Times New Roman" w:hAnsi="Arial" w:cs="Arial"/>
          <w:sz w:val="28"/>
          <w:szCs w:val="28"/>
          <w:lang w:eastAsia="de-DE"/>
        </w:rPr>
      </w:pPr>
      <w:r w:rsidRPr="00AB1C1E">
        <w:rPr>
          <w:rFonts w:ascii="Arial" w:eastAsia="Times New Roman" w:hAnsi="Arial" w:cs="Arial"/>
          <w:sz w:val="28"/>
          <w:szCs w:val="28"/>
          <w:lang w:eastAsia="de-DE"/>
        </w:rPr>
        <w:t xml:space="preserve">um VOLLSTÄNDIGES Ausfüllen aller Seiten des </w:t>
      </w:r>
    </w:p>
    <w:p w14:paraId="1DB90333" w14:textId="002B23CF" w:rsidR="00F51AE1" w:rsidRPr="00AB1C1E" w:rsidRDefault="00F51AE1" w:rsidP="009811E1">
      <w:pPr>
        <w:spacing w:after="0" w:line="240" w:lineRule="auto"/>
        <w:ind w:left="426"/>
        <w:rPr>
          <w:rFonts w:ascii="Arial" w:eastAsia="Times New Roman" w:hAnsi="Arial" w:cs="Arial"/>
          <w:sz w:val="28"/>
          <w:szCs w:val="28"/>
          <w:lang w:eastAsia="de-DE"/>
        </w:rPr>
      </w:pPr>
      <w:r w:rsidRPr="00AB1C1E">
        <w:rPr>
          <w:rFonts w:ascii="Arial" w:eastAsia="Times New Roman" w:hAnsi="Arial" w:cs="Arial"/>
          <w:sz w:val="28"/>
          <w:szCs w:val="28"/>
          <w:lang w:eastAsia="de-DE"/>
        </w:rPr>
        <w:t>Anmeldeformulars, da Rückfragen NICHT möglich sind (unvollständig ausgefüllte Formulare führen zum Verlust der Teilnahmemöglichkeit an einer Veranstaltung)</w:t>
      </w:r>
      <w:r w:rsidR="00550F9B">
        <w:rPr>
          <w:rFonts w:ascii="Arial" w:eastAsia="Times New Roman" w:hAnsi="Arial" w:cs="Arial"/>
          <w:sz w:val="28"/>
          <w:szCs w:val="28"/>
          <w:lang w:eastAsia="de-DE"/>
        </w:rPr>
        <w:br/>
      </w:r>
    </w:p>
    <w:p w14:paraId="5DBC82C8" w14:textId="1209724D" w:rsidR="00F51AE1" w:rsidRPr="00AB1C1E" w:rsidRDefault="00F51AE1" w:rsidP="009811E1">
      <w:pPr>
        <w:numPr>
          <w:ilvl w:val="0"/>
          <w:numId w:val="1"/>
        </w:numPr>
        <w:tabs>
          <w:tab w:val="clear" w:pos="713"/>
          <w:tab w:val="num" w:pos="426"/>
        </w:tabs>
        <w:spacing w:after="0" w:line="240" w:lineRule="auto"/>
        <w:ind w:left="426" w:hanging="284"/>
        <w:rPr>
          <w:rFonts w:ascii="Arial" w:eastAsia="Times New Roman" w:hAnsi="Arial" w:cs="Arial"/>
          <w:sz w:val="28"/>
          <w:szCs w:val="28"/>
          <w:lang w:eastAsia="de-DE"/>
        </w:rPr>
      </w:pPr>
      <w:r w:rsidRPr="00AB1C1E">
        <w:rPr>
          <w:rFonts w:ascii="Arial" w:eastAsia="Times New Roman" w:hAnsi="Arial" w:cs="Arial"/>
          <w:sz w:val="28"/>
          <w:szCs w:val="28"/>
          <w:lang w:eastAsia="de-DE"/>
        </w:rPr>
        <w:t>bei Gruppenanmeldungen für jeden einzelnen Teilnehmer</w:t>
      </w:r>
      <w:r w:rsidR="004E1561">
        <w:rPr>
          <w:rFonts w:ascii="Arial" w:eastAsia="Times New Roman" w:hAnsi="Arial" w:cs="Arial"/>
          <w:sz w:val="28"/>
          <w:szCs w:val="28"/>
          <w:lang w:eastAsia="de-DE"/>
        </w:rPr>
        <w:t>, plus maximal einer Begleitperson,</w:t>
      </w:r>
      <w:r w:rsidRPr="00AB1C1E">
        <w:rPr>
          <w:rFonts w:ascii="Arial" w:eastAsia="Times New Roman" w:hAnsi="Arial" w:cs="Arial"/>
          <w:sz w:val="28"/>
          <w:szCs w:val="28"/>
          <w:lang w:eastAsia="de-DE"/>
        </w:rPr>
        <w:t xml:space="preserve"> ein eigenes Anmeldeformular (Vorder- und Rückseite) ausfüllen</w:t>
      </w:r>
      <w:r w:rsidR="00550F9B">
        <w:rPr>
          <w:rFonts w:ascii="Arial" w:eastAsia="Times New Roman" w:hAnsi="Arial" w:cs="Arial"/>
          <w:sz w:val="28"/>
          <w:szCs w:val="28"/>
          <w:lang w:eastAsia="de-DE"/>
        </w:rPr>
        <w:br/>
      </w:r>
    </w:p>
    <w:p w14:paraId="23F228E5" w14:textId="111654BE" w:rsidR="00F51AE1" w:rsidRPr="00550F9B" w:rsidRDefault="00F51AE1" w:rsidP="009811E1">
      <w:pPr>
        <w:numPr>
          <w:ilvl w:val="0"/>
          <w:numId w:val="1"/>
        </w:numPr>
        <w:tabs>
          <w:tab w:val="clear" w:pos="713"/>
        </w:tabs>
        <w:spacing w:after="0" w:line="240" w:lineRule="auto"/>
        <w:ind w:left="426" w:hanging="284"/>
        <w:rPr>
          <w:rFonts w:ascii="Arial" w:eastAsia="Times New Roman" w:hAnsi="Arial" w:cs="Arial"/>
          <w:b/>
          <w:sz w:val="28"/>
          <w:szCs w:val="28"/>
          <w:lang w:eastAsia="de-DE"/>
        </w:rPr>
      </w:pPr>
      <w:r w:rsidRPr="00AB1C1E">
        <w:rPr>
          <w:rFonts w:ascii="Arial" w:eastAsia="Times New Roman" w:hAnsi="Arial" w:cs="Arial"/>
          <w:sz w:val="28"/>
          <w:szCs w:val="28"/>
          <w:lang w:eastAsia="de-DE"/>
        </w:rPr>
        <w:t xml:space="preserve">bei Anmeldung </w:t>
      </w:r>
      <w:r w:rsidR="006D625E">
        <w:rPr>
          <w:rFonts w:ascii="Arial" w:eastAsia="Times New Roman" w:hAnsi="Arial" w:cs="Arial"/>
          <w:sz w:val="28"/>
          <w:szCs w:val="28"/>
          <w:lang w:eastAsia="de-DE"/>
        </w:rPr>
        <w:t>per Mail</w:t>
      </w:r>
      <w:r w:rsidRPr="00AB1C1E">
        <w:rPr>
          <w:rFonts w:ascii="Arial" w:eastAsia="Times New Roman" w:hAnsi="Arial" w:cs="Arial"/>
          <w:sz w:val="28"/>
          <w:szCs w:val="28"/>
          <w:lang w:eastAsia="de-DE"/>
        </w:rPr>
        <w:t xml:space="preserve"> verwenden Sie bitte folgende Adresse: </w:t>
      </w:r>
      <w:hyperlink r:id="rId6" w:history="1">
        <w:r w:rsidRPr="00AB1C1E">
          <w:rPr>
            <w:rFonts w:ascii="Arial" w:eastAsia="Times New Roman" w:hAnsi="Arial" w:cs="Arial"/>
            <w:b/>
            <w:sz w:val="28"/>
            <w:szCs w:val="28"/>
            <w:u w:val="single"/>
            <w:lang w:eastAsia="de-DE"/>
          </w:rPr>
          <w:t>tagung@weltbund.at</w:t>
        </w:r>
      </w:hyperlink>
      <w:r w:rsidR="00550F9B">
        <w:rPr>
          <w:rFonts w:ascii="Arial" w:eastAsia="Times New Roman" w:hAnsi="Arial" w:cs="Arial"/>
          <w:b/>
          <w:sz w:val="28"/>
          <w:szCs w:val="28"/>
          <w:lang w:eastAsia="de-DE"/>
        </w:rPr>
        <w:br/>
      </w:r>
      <w:r w:rsidRPr="00AB1C1E">
        <w:rPr>
          <w:rFonts w:ascii="Arial" w:eastAsia="Times New Roman" w:hAnsi="Arial" w:cs="Arial"/>
          <w:sz w:val="28"/>
          <w:szCs w:val="28"/>
          <w:lang w:eastAsia="de-DE"/>
        </w:rPr>
        <w:t>Die Unterlagen dazu finden Sie unter</w:t>
      </w:r>
      <w:r w:rsidR="00425879" w:rsidRPr="00AB1C1E">
        <w:rPr>
          <w:rFonts w:ascii="Arial" w:eastAsia="Times New Roman" w:hAnsi="Arial" w:cs="Arial"/>
          <w:sz w:val="28"/>
          <w:szCs w:val="28"/>
          <w:lang w:eastAsia="de-DE"/>
        </w:rPr>
        <w:t xml:space="preserve">: </w:t>
      </w:r>
      <w:hyperlink r:id="rId7" w:history="1">
        <w:r w:rsidR="006D625E" w:rsidRPr="000B6670">
          <w:rPr>
            <w:rStyle w:val="Hyperlink"/>
            <w:rFonts w:ascii="Arial" w:eastAsia="Times New Roman" w:hAnsi="Arial" w:cs="Arial"/>
            <w:b/>
            <w:bCs/>
            <w:sz w:val="28"/>
            <w:szCs w:val="28"/>
            <w:lang w:eastAsia="de-DE"/>
          </w:rPr>
          <w:t>https://www.weltbund.at/tagung2024</w:t>
        </w:r>
      </w:hyperlink>
    </w:p>
    <w:p w14:paraId="283D0F45" w14:textId="77777777" w:rsidR="00550F9B" w:rsidRPr="006D625E" w:rsidRDefault="00550F9B" w:rsidP="00550F9B">
      <w:pPr>
        <w:spacing w:after="0" w:line="240" w:lineRule="auto"/>
        <w:ind w:left="426"/>
        <w:rPr>
          <w:rFonts w:ascii="Arial" w:eastAsia="Times New Roman" w:hAnsi="Arial" w:cs="Arial"/>
          <w:b/>
          <w:sz w:val="28"/>
          <w:szCs w:val="28"/>
          <w:lang w:eastAsia="de-DE"/>
        </w:rPr>
      </w:pPr>
    </w:p>
    <w:p w14:paraId="5EC6ABD9" w14:textId="77777777" w:rsidR="00550F9B" w:rsidRDefault="006D625E" w:rsidP="00550F9B">
      <w:pPr>
        <w:numPr>
          <w:ilvl w:val="0"/>
          <w:numId w:val="1"/>
        </w:numPr>
        <w:tabs>
          <w:tab w:val="clear" w:pos="713"/>
        </w:tabs>
        <w:spacing w:after="0" w:line="240" w:lineRule="auto"/>
        <w:ind w:left="426" w:hanging="284"/>
        <w:rPr>
          <w:rFonts w:ascii="Arial" w:eastAsia="Times New Roman" w:hAnsi="Arial" w:cs="Arial"/>
          <w:sz w:val="28"/>
          <w:szCs w:val="28"/>
          <w:lang w:eastAsia="de-DE"/>
        </w:rPr>
      </w:pPr>
      <w:r w:rsidRPr="00550F9B">
        <w:rPr>
          <w:rFonts w:ascii="Arial" w:eastAsia="Times New Roman" w:hAnsi="Arial" w:cs="Arial"/>
          <w:b/>
          <w:bCs/>
          <w:sz w:val="28"/>
          <w:szCs w:val="28"/>
          <w:lang w:eastAsia="de-DE"/>
        </w:rPr>
        <w:t xml:space="preserve">Weiters gibt es in diesem Jahr erstmals die Möglichkeit, sich direkt über ein Onlineformular unter dem Link </w:t>
      </w:r>
      <w:hyperlink r:id="rId8" w:history="1">
        <w:r w:rsidRPr="00550F9B">
          <w:rPr>
            <w:rStyle w:val="Hyperlink"/>
            <w:rFonts w:ascii="Arial" w:eastAsia="Times New Roman" w:hAnsi="Arial" w:cs="Arial"/>
            <w:b/>
            <w:bCs/>
            <w:sz w:val="28"/>
            <w:szCs w:val="28"/>
            <w:lang w:eastAsia="de-DE"/>
          </w:rPr>
          <w:t>https://app.weltbund.at/tagung2024</w:t>
        </w:r>
      </w:hyperlink>
      <w:r w:rsidRPr="00550F9B">
        <w:rPr>
          <w:rFonts w:ascii="Arial" w:eastAsia="Times New Roman" w:hAnsi="Arial" w:cs="Arial"/>
          <w:b/>
          <w:bCs/>
          <w:sz w:val="28"/>
          <w:szCs w:val="28"/>
          <w:lang w:eastAsia="de-DE"/>
        </w:rPr>
        <w:t xml:space="preserve"> auf unserer Website für die Weltbund-Tagung anzumelden.</w:t>
      </w:r>
    </w:p>
    <w:p w14:paraId="06BB8997" w14:textId="77777777" w:rsidR="00550F9B" w:rsidRDefault="00550F9B" w:rsidP="00550F9B">
      <w:pPr>
        <w:pStyle w:val="Listenabsatz"/>
        <w:rPr>
          <w:rFonts w:ascii="Arial" w:hAnsi="Arial" w:cs="Arial"/>
          <w:sz w:val="28"/>
          <w:szCs w:val="28"/>
        </w:rPr>
      </w:pPr>
    </w:p>
    <w:p w14:paraId="5219E426" w14:textId="44CBF018" w:rsidR="00F51AE1" w:rsidRPr="00550F9B" w:rsidRDefault="00F51AE1" w:rsidP="00550F9B">
      <w:pPr>
        <w:numPr>
          <w:ilvl w:val="0"/>
          <w:numId w:val="1"/>
        </w:numPr>
        <w:tabs>
          <w:tab w:val="clear" w:pos="713"/>
        </w:tabs>
        <w:spacing w:after="0" w:line="240" w:lineRule="auto"/>
        <w:ind w:left="426" w:hanging="284"/>
        <w:rPr>
          <w:rFonts w:ascii="Arial" w:eastAsia="Times New Roman" w:hAnsi="Arial" w:cs="Arial"/>
          <w:sz w:val="28"/>
          <w:szCs w:val="28"/>
          <w:lang w:eastAsia="de-DE"/>
        </w:rPr>
      </w:pPr>
      <w:r w:rsidRPr="00550F9B">
        <w:rPr>
          <w:rFonts w:ascii="Arial" w:hAnsi="Arial" w:cs="Arial"/>
          <w:sz w:val="28"/>
          <w:szCs w:val="28"/>
        </w:rPr>
        <w:t xml:space="preserve">Abmeldungen von der Tagung sind </w:t>
      </w:r>
      <w:r w:rsidRPr="00550F9B">
        <w:rPr>
          <w:rFonts w:ascii="Arial" w:hAnsi="Arial" w:cs="Arial"/>
          <w:b/>
          <w:bCs/>
          <w:sz w:val="28"/>
          <w:szCs w:val="28"/>
        </w:rPr>
        <w:t xml:space="preserve">bis </w:t>
      </w:r>
      <w:r w:rsidR="00703C91" w:rsidRPr="00550F9B">
        <w:rPr>
          <w:rFonts w:ascii="Arial" w:hAnsi="Arial" w:cs="Arial"/>
          <w:b/>
          <w:bCs/>
          <w:sz w:val="28"/>
          <w:szCs w:val="28"/>
        </w:rPr>
        <w:t>1</w:t>
      </w:r>
      <w:r w:rsidRPr="00550F9B">
        <w:rPr>
          <w:rFonts w:ascii="Arial" w:hAnsi="Arial" w:cs="Arial"/>
          <w:b/>
          <w:bCs/>
          <w:sz w:val="28"/>
          <w:szCs w:val="28"/>
        </w:rPr>
        <w:t>. August 202</w:t>
      </w:r>
      <w:r w:rsidR="00257CAF" w:rsidRPr="00550F9B">
        <w:rPr>
          <w:rFonts w:ascii="Arial" w:hAnsi="Arial" w:cs="Arial"/>
          <w:b/>
          <w:bCs/>
          <w:sz w:val="28"/>
          <w:szCs w:val="28"/>
        </w:rPr>
        <w:t>4</w:t>
      </w:r>
      <w:r w:rsidRPr="00550F9B">
        <w:rPr>
          <w:rFonts w:ascii="Arial" w:hAnsi="Arial" w:cs="Arial"/>
          <w:sz w:val="28"/>
          <w:szCs w:val="28"/>
        </w:rPr>
        <w:t xml:space="preserve"> eingehend im Generalsekretariat/Wien möglich. Sollten Sie sich nicht rechtzeitig abgemeldet haben, gehen wir davon aus, dass Sie an den angemeldeten Veranstaltungen</w:t>
      </w:r>
      <w:r w:rsidR="004E1561" w:rsidRPr="00550F9B">
        <w:rPr>
          <w:rFonts w:ascii="Arial" w:hAnsi="Arial" w:cs="Arial"/>
          <w:sz w:val="28"/>
          <w:szCs w:val="28"/>
        </w:rPr>
        <w:t xml:space="preserve"> verbindlich</w:t>
      </w:r>
      <w:r w:rsidRPr="00550F9B">
        <w:rPr>
          <w:rFonts w:ascii="Arial" w:hAnsi="Arial" w:cs="Arial"/>
          <w:sz w:val="28"/>
          <w:szCs w:val="28"/>
        </w:rPr>
        <w:t xml:space="preserve"> teilnehmen werden.</w:t>
      </w:r>
    </w:p>
    <w:p w14:paraId="232EE034" w14:textId="77777777" w:rsidR="00550F9B" w:rsidRDefault="00550F9B" w:rsidP="00550F9B">
      <w:pPr>
        <w:pStyle w:val="Listenabsatz"/>
        <w:rPr>
          <w:rFonts w:ascii="Arial" w:eastAsia="Times New Roman" w:hAnsi="Arial" w:cs="Arial"/>
          <w:sz w:val="28"/>
          <w:szCs w:val="28"/>
          <w:lang w:eastAsia="de-DE"/>
        </w:rPr>
      </w:pPr>
    </w:p>
    <w:p w14:paraId="27E1F98A" w14:textId="77777777" w:rsidR="00550F9B" w:rsidRDefault="00550F9B" w:rsidP="00550F9B">
      <w:pPr>
        <w:spacing w:after="0" w:line="240" w:lineRule="auto"/>
        <w:rPr>
          <w:rFonts w:ascii="Arial" w:eastAsia="Times New Roman" w:hAnsi="Arial" w:cs="Arial"/>
          <w:sz w:val="28"/>
          <w:szCs w:val="28"/>
          <w:lang w:eastAsia="de-DE"/>
        </w:rPr>
      </w:pPr>
    </w:p>
    <w:p w14:paraId="57A52B5D" w14:textId="77777777" w:rsidR="00550F9B" w:rsidRDefault="00550F9B" w:rsidP="00550F9B">
      <w:pPr>
        <w:spacing w:after="0" w:line="240" w:lineRule="auto"/>
        <w:rPr>
          <w:rFonts w:ascii="Arial" w:eastAsia="Times New Roman" w:hAnsi="Arial" w:cs="Arial"/>
          <w:sz w:val="28"/>
          <w:szCs w:val="28"/>
          <w:lang w:eastAsia="de-DE"/>
        </w:rPr>
      </w:pPr>
    </w:p>
    <w:p w14:paraId="61CA165D" w14:textId="77777777" w:rsidR="002379CE" w:rsidRDefault="002379CE" w:rsidP="009811E1">
      <w:pPr>
        <w:spacing w:after="0" w:line="240" w:lineRule="auto"/>
        <w:rPr>
          <w:rFonts w:ascii="Arial" w:eastAsia="Times New Roman" w:hAnsi="Arial" w:cs="Arial"/>
          <w:sz w:val="28"/>
          <w:szCs w:val="28"/>
          <w:lang w:eastAsia="de-DE"/>
        </w:rPr>
      </w:pPr>
    </w:p>
    <w:p w14:paraId="6376743B" w14:textId="1B9FF015" w:rsidR="00F51AE1" w:rsidRPr="00AB1C1E" w:rsidRDefault="00F51AE1" w:rsidP="009811E1">
      <w:pPr>
        <w:spacing w:after="0" w:line="240" w:lineRule="auto"/>
        <w:rPr>
          <w:rFonts w:ascii="Arial" w:eastAsia="Times New Roman" w:hAnsi="Arial" w:cs="Arial"/>
          <w:sz w:val="28"/>
          <w:szCs w:val="28"/>
          <w:lang w:eastAsia="de-DE"/>
        </w:rPr>
      </w:pPr>
      <w:r w:rsidRPr="00AB1C1E">
        <w:rPr>
          <w:rFonts w:ascii="Arial" w:eastAsia="Times New Roman" w:hAnsi="Arial" w:cs="Arial"/>
          <w:sz w:val="28"/>
          <w:szCs w:val="28"/>
          <w:lang w:eastAsia="de-DE"/>
        </w:rPr>
        <w:lastRenderedPageBreak/>
        <w:t>2. REGISTRIERUNG AM TAGUNGSORT:</w:t>
      </w:r>
    </w:p>
    <w:p w14:paraId="5255D81E" w14:textId="77777777" w:rsidR="00F51AE1" w:rsidRPr="002379CE" w:rsidRDefault="00F51AE1" w:rsidP="009811E1">
      <w:pPr>
        <w:spacing w:after="0" w:line="240" w:lineRule="auto"/>
        <w:ind w:left="426"/>
        <w:rPr>
          <w:rFonts w:ascii="Arial" w:eastAsia="Times New Roman" w:hAnsi="Arial" w:cs="Arial"/>
          <w:b/>
          <w:bCs/>
          <w:sz w:val="28"/>
          <w:szCs w:val="28"/>
          <w:lang w:eastAsia="de-DE"/>
        </w:rPr>
      </w:pPr>
      <w:r w:rsidRPr="00AB1C1E">
        <w:rPr>
          <w:rFonts w:ascii="Arial" w:eastAsia="Times New Roman" w:hAnsi="Arial" w:cs="Arial"/>
          <w:sz w:val="28"/>
          <w:szCs w:val="28"/>
          <w:lang w:eastAsia="de-DE"/>
        </w:rPr>
        <w:br/>
      </w:r>
      <w:r w:rsidRPr="002379CE">
        <w:rPr>
          <w:rFonts w:ascii="Arial" w:eastAsia="Times New Roman" w:hAnsi="Arial" w:cs="Arial"/>
          <w:b/>
          <w:bCs/>
          <w:sz w:val="28"/>
          <w:szCs w:val="28"/>
          <w:lang w:eastAsia="de-DE"/>
        </w:rPr>
        <w:t>Bitte</w:t>
      </w:r>
    </w:p>
    <w:p w14:paraId="5702D8B8" w14:textId="77777777" w:rsidR="002379CE" w:rsidRPr="00AB1C1E" w:rsidRDefault="002379CE" w:rsidP="009811E1">
      <w:pPr>
        <w:spacing w:after="0" w:line="240" w:lineRule="auto"/>
        <w:ind w:left="426"/>
        <w:rPr>
          <w:rFonts w:ascii="Arial" w:eastAsia="Times New Roman" w:hAnsi="Arial" w:cs="Arial"/>
          <w:sz w:val="28"/>
          <w:szCs w:val="28"/>
          <w:lang w:eastAsia="de-DE"/>
        </w:rPr>
      </w:pPr>
    </w:p>
    <w:p w14:paraId="4250EB30" w14:textId="77777777" w:rsidR="00F51AE1" w:rsidRPr="00AB1C1E" w:rsidRDefault="00F51AE1" w:rsidP="009811E1">
      <w:pPr>
        <w:numPr>
          <w:ilvl w:val="0"/>
          <w:numId w:val="1"/>
        </w:numPr>
        <w:spacing w:after="0" w:line="240" w:lineRule="auto"/>
        <w:ind w:left="426" w:hanging="284"/>
        <w:rPr>
          <w:rFonts w:ascii="Arial" w:eastAsia="Times New Roman" w:hAnsi="Arial" w:cs="Arial"/>
          <w:sz w:val="28"/>
          <w:szCs w:val="28"/>
          <w:lang w:eastAsia="de-DE"/>
        </w:rPr>
      </w:pPr>
      <w:r w:rsidRPr="00AB1C1E">
        <w:rPr>
          <w:rFonts w:ascii="Arial" w:eastAsia="Times New Roman" w:hAnsi="Arial" w:cs="Arial"/>
          <w:sz w:val="28"/>
          <w:szCs w:val="28"/>
          <w:lang w:eastAsia="de-DE"/>
        </w:rPr>
        <w:t>um möglichst UMGEHENDE Registrierung nach</w:t>
      </w:r>
    </w:p>
    <w:p w14:paraId="355B66AE" w14:textId="26B4935E" w:rsidR="00F51AE1" w:rsidRDefault="00F51AE1" w:rsidP="009811E1">
      <w:pPr>
        <w:keepNext/>
        <w:spacing w:after="0" w:line="240" w:lineRule="auto"/>
        <w:ind w:left="426"/>
        <w:outlineLvl w:val="1"/>
        <w:rPr>
          <w:rFonts w:ascii="Arial" w:eastAsia="Times New Roman" w:hAnsi="Arial" w:cs="Arial"/>
          <w:sz w:val="28"/>
          <w:szCs w:val="28"/>
          <w:lang w:eastAsia="de-DE"/>
        </w:rPr>
      </w:pPr>
      <w:r w:rsidRPr="00AB1C1E">
        <w:rPr>
          <w:rFonts w:ascii="Arial" w:eastAsia="Times New Roman" w:hAnsi="Arial" w:cs="Arial"/>
          <w:b/>
          <w:sz w:val="28"/>
          <w:szCs w:val="28"/>
          <w:lang w:eastAsia="de-DE"/>
        </w:rPr>
        <w:t xml:space="preserve">Ankunft in </w:t>
      </w:r>
      <w:r w:rsidR="00257CAF">
        <w:rPr>
          <w:rFonts w:ascii="Arial" w:eastAsia="Times New Roman" w:hAnsi="Arial" w:cs="Arial"/>
          <w:b/>
          <w:sz w:val="28"/>
          <w:szCs w:val="28"/>
          <w:lang w:eastAsia="de-DE"/>
        </w:rPr>
        <w:t>Linz</w:t>
      </w:r>
      <w:r w:rsidRPr="00AB1C1E">
        <w:rPr>
          <w:rFonts w:ascii="Arial" w:eastAsia="Times New Roman" w:hAnsi="Arial" w:cs="Arial"/>
          <w:b/>
          <w:sz w:val="28"/>
          <w:szCs w:val="28"/>
          <w:lang w:eastAsia="de-DE"/>
        </w:rPr>
        <w:t>, um Staus zu vermeiden</w:t>
      </w:r>
      <w:r w:rsidRPr="00AB1C1E">
        <w:rPr>
          <w:rFonts w:ascii="Arial" w:eastAsia="Times New Roman" w:hAnsi="Arial" w:cs="Arial"/>
          <w:sz w:val="28"/>
          <w:szCs w:val="28"/>
          <w:lang w:eastAsia="de-DE"/>
        </w:rPr>
        <w:t xml:space="preserve"> </w:t>
      </w:r>
      <w:r w:rsidRPr="00AB1C1E">
        <w:rPr>
          <w:rFonts w:ascii="Arial" w:eastAsia="Times New Roman" w:hAnsi="Arial" w:cs="Arial"/>
          <w:bCs/>
          <w:sz w:val="28"/>
          <w:szCs w:val="28"/>
          <w:lang w:eastAsia="de-DE"/>
        </w:rPr>
        <w:t>(nicht erst kurz vor einer Veranstaltung)</w:t>
      </w:r>
      <w:r w:rsidRPr="00AB1C1E">
        <w:rPr>
          <w:rFonts w:ascii="Arial" w:eastAsia="Times New Roman" w:hAnsi="Arial" w:cs="Arial"/>
          <w:sz w:val="28"/>
          <w:szCs w:val="28"/>
          <w:lang w:eastAsia="de-DE"/>
        </w:rPr>
        <w:t xml:space="preserve"> </w:t>
      </w:r>
    </w:p>
    <w:p w14:paraId="458EA9DB" w14:textId="77777777" w:rsidR="00550F9B" w:rsidRPr="00AB1C1E" w:rsidRDefault="00550F9B" w:rsidP="009811E1">
      <w:pPr>
        <w:keepNext/>
        <w:spacing w:after="0" w:line="240" w:lineRule="auto"/>
        <w:ind w:left="426"/>
        <w:outlineLvl w:val="1"/>
        <w:rPr>
          <w:rFonts w:ascii="Arial" w:eastAsia="Times New Roman" w:hAnsi="Arial" w:cs="Arial"/>
          <w:sz w:val="28"/>
          <w:szCs w:val="28"/>
          <w:lang w:eastAsia="de-DE"/>
        </w:rPr>
      </w:pPr>
    </w:p>
    <w:p w14:paraId="7B9DDB8C" w14:textId="77777777" w:rsidR="00550F9B" w:rsidRDefault="00F51AE1" w:rsidP="00476E4B">
      <w:pPr>
        <w:numPr>
          <w:ilvl w:val="0"/>
          <w:numId w:val="1"/>
        </w:numPr>
        <w:tabs>
          <w:tab w:val="clear" w:pos="713"/>
        </w:tabs>
        <w:spacing w:after="0" w:line="240" w:lineRule="auto"/>
        <w:ind w:left="426" w:hanging="284"/>
        <w:rPr>
          <w:rFonts w:ascii="Arial" w:eastAsia="Times New Roman" w:hAnsi="Arial" w:cs="Arial"/>
          <w:sz w:val="28"/>
          <w:szCs w:val="28"/>
          <w:lang w:eastAsia="de-DE"/>
        </w:rPr>
      </w:pPr>
      <w:r w:rsidRPr="00AB1C1E">
        <w:rPr>
          <w:rFonts w:ascii="Arial" w:eastAsia="Times New Roman" w:hAnsi="Arial" w:cs="Arial"/>
          <w:sz w:val="28"/>
          <w:szCs w:val="28"/>
          <w:lang w:eastAsia="de-DE"/>
        </w:rPr>
        <w:t xml:space="preserve">zu beachten, dass die </w:t>
      </w:r>
      <w:r w:rsidRPr="00FD4D67">
        <w:rPr>
          <w:rFonts w:ascii="Arial" w:eastAsia="Times New Roman" w:hAnsi="Arial" w:cs="Arial"/>
          <w:b/>
          <w:bCs/>
          <w:sz w:val="28"/>
          <w:szCs w:val="28"/>
          <w:lang w:eastAsia="de-DE"/>
        </w:rPr>
        <w:t>GESAMTE</w:t>
      </w:r>
      <w:r w:rsidRPr="00AB1C1E">
        <w:rPr>
          <w:rFonts w:ascii="Arial" w:eastAsia="Times New Roman" w:hAnsi="Arial" w:cs="Arial"/>
          <w:sz w:val="28"/>
          <w:szCs w:val="28"/>
          <w:lang w:eastAsia="de-DE"/>
        </w:rPr>
        <w:t xml:space="preserve"> Tagungsgebühr auch dann zu bezahlen ist, wenn nur einzelne Veranstaltungen des Programms besuch</w:t>
      </w:r>
      <w:r w:rsidR="009811E1">
        <w:rPr>
          <w:rFonts w:ascii="Arial" w:eastAsia="Times New Roman" w:hAnsi="Arial" w:cs="Arial"/>
          <w:sz w:val="28"/>
          <w:szCs w:val="28"/>
          <w:lang w:eastAsia="de-DE"/>
        </w:rPr>
        <w:t xml:space="preserve">t </w:t>
      </w:r>
      <w:r w:rsidRPr="00AB1C1E">
        <w:rPr>
          <w:rFonts w:ascii="Arial" w:eastAsia="Times New Roman" w:hAnsi="Arial" w:cs="Arial"/>
          <w:sz w:val="28"/>
          <w:szCs w:val="28"/>
          <w:lang w:eastAsia="de-DE"/>
        </w:rPr>
        <w:t>werden</w:t>
      </w:r>
      <w:r w:rsidR="009811E1">
        <w:rPr>
          <w:rFonts w:ascii="Arial" w:hAnsi="Arial" w:cs="Arial"/>
          <w:sz w:val="28"/>
          <w:szCs w:val="28"/>
        </w:rPr>
        <w:t>.</w:t>
      </w:r>
      <w:r w:rsidR="00550F9B">
        <w:rPr>
          <w:rFonts w:ascii="Arial" w:eastAsia="Times New Roman" w:hAnsi="Arial" w:cs="Arial"/>
          <w:sz w:val="28"/>
          <w:szCs w:val="28"/>
          <w:lang w:eastAsia="de-DE"/>
        </w:rPr>
        <w:br/>
      </w:r>
    </w:p>
    <w:p w14:paraId="040788AE" w14:textId="4ECB272A" w:rsidR="00476E4B" w:rsidRPr="00476E4B" w:rsidRDefault="009811E1" w:rsidP="00476E4B">
      <w:pPr>
        <w:tabs>
          <w:tab w:val="left" w:pos="2160"/>
        </w:tabs>
        <w:spacing w:after="0"/>
        <w:jc w:val="center"/>
        <w:rPr>
          <w:rFonts w:ascii="Arial" w:eastAsia="Times New Roman" w:hAnsi="Arial" w:cs="Arial"/>
          <w:sz w:val="28"/>
          <w:szCs w:val="28"/>
          <w:lang w:eastAsia="de-DE"/>
        </w:rPr>
      </w:pPr>
      <w:r w:rsidRPr="00476E4B">
        <w:rPr>
          <w:rFonts w:ascii="Arial" w:eastAsia="Times New Roman" w:hAnsi="Arial" w:cs="Arial"/>
          <w:sz w:val="28"/>
          <w:szCs w:val="28"/>
          <w:lang w:eastAsia="de-DE"/>
        </w:rPr>
        <w:br/>
      </w:r>
      <w:r w:rsidR="00476E4B" w:rsidRPr="00476E4B">
        <w:rPr>
          <w:rFonts w:ascii="Arial" w:eastAsia="Times New Roman" w:hAnsi="Arial" w:cs="Arial"/>
          <w:sz w:val="28"/>
          <w:szCs w:val="28"/>
          <w:lang w:eastAsia="de-DE"/>
        </w:rPr>
        <w:t xml:space="preserve">Alle kostenpflichtigen Anmeldungen sind verbindlich und können nach Anmeldeschluss nicht mehr geändert werden! Der gesamte Preis des jeweiligen Programmpunktes, für den Sie sich vorab angemeldet haben, muss bei der Registrierung vor Ort bezahlt werden, auch wenn Sie kurzfristig doch nicht an den Programmpunkten teilnehmen können/möchten! </w:t>
      </w:r>
    </w:p>
    <w:p w14:paraId="3F0DC935" w14:textId="77777777" w:rsidR="00476E4B" w:rsidRDefault="00476E4B" w:rsidP="00550F9B">
      <w:pPr>
        <w:spacing w:after="0" w:line="240" w:lineRule="auto"/>
        <w:ind w:left="426"/>
        <w:jc w:val="center"/>
        <w:rPr>
          <w:rFonts w:ascii="Arial" w:eastAsia="Times New Roman" w:hAnsi="Arial" w:cs="Arial"/>
          <w:sz w:val="28"/>
          <w:szCs w:val="28"/>
          <w:lang w:eastAsia="de-DE"/>
        </w:rPr>
      </w:pPr>
    </w:p>
    <w:p w14:paraId="3962912E" w14:textId="77777777" w:rsidR="00476E4B" w:rsidRDefault="00476E4B" w:rsidP="00550F9B">
      <w:pPr>
        <w:spacing w:after="0" w:line="240" w:lineRule="auto"/>
        <w:ind w:left="426"/>
        <w:jc w:val="center"/>
        <w:rPr>
          <w:rFonts w:ascii="Arial" w:eastAsia="Times New Roman" w:hAnsi="Arial" w:cs="Arial"/>
          <w:sz w:val="28"/>
          <w:szCs w:val="28"/>
          <w:lang w:eastAsia="de-DE"/>
        </w:rPr>
      </w:pPr>
      <w:r w:rsidRPr="00476E4B">
        <w:rPr>
          <w:rFonts w:ascii="Arial" w:eastAsia="Times New Roman" w:hAnsi="Arial" w:cs="Arial"/>
          <w:sz w:val="28"/>
          <w:szCs w:val="28"/>
          <w:lang w:eastAsia="de-DE"/>
        </w:rPr>
        <w:t>Die Anmeldungen werden in der Reihenfolge bearbeitet, in der Sie das Generalsekretariat in Wien erreichen!</w:t>
      </w:r>
    </w:p>
    <w:p w14:paraId="5FD38A56" w14:textId="77777777" w:rsidR="00476E4B" w:rsidRDefault="00476E4B" w:rsidP="00550F9B">
      <w:pPr>
        <w:spacing w:after="0" w:line="240" w:lineRule="auto"/>
        <w:ind w:left="426"/>
        <w:jc w:val="center"/>
        <w:rPr>
          <w:rFonts w:ascii="Arial" w:eastAsia="Times New Roman" w:hAnsi="Arial" w:cs="Arial"/>
          <w:sz w:val="28"/>
          <w:szCs w:val="28"/>
          <w:lang w:eastAsia="de-DE"/>
        </w:rPr>
      </w:pPr>
    </w:p>
    <w:p w14:paraId="5C28B6EB" w14:textId="15685D64" w:rsidR="00476E4B" w:rsidRPr="00476E4B" w:rsidRDefault="00476E4B" w:rsidP="00550F9B">
      <w:pPr>
        <w:spacing w:after="0" w:line="240" w:lineRule="auto"/>
        <w:ind w:left="426"/>
        <w:jc w:val="center"/>
        <w:rPr>
          <w:rFonts w:ascii="Arial" w:eastAsia="Times New Roman" w:hAnsi="Arial" w:cs="Arial"/>
          <w:b/>
          <w:bCs/>
          <w:sz w:val="28"/>
          <w:szCs w:val="28"/>
          <w:lang w:eastAsia="de-DE"/>
        </w:rPr>
      </w:pPr>
      <w:r w:rsidRPr="00476E4B">
        <w:rPr>
          <w:rFonts w:ascii="Arial" w:eastAsia="Times New Roman" w:hAnsi="Arial" w:cs="Arial"/>
          <w:sz w:val="28"/>
          <w:szCs w:val="28"/>
          <w:lang w:eastAsia="de-DE"/>
        </w:rPr>
        <w:t xml:space="preserve"> </w:t>
      </w:r>
      <w:r w:rsidRPr="00476E4B">
        <w:rPr>
          <w:rFonts w:ascii="Arial" w:eastAsia="Times New Roman" w:hAnsi="Arial" w:cs="Arial"/>
          <w:b/>
          <w:bCs/>
          <w:sz w:val="28"/>
          <w:szCs w:val="28"/>
          <w:lang w:eastAsia="de-DE"/>
        </w:rPr>
        <w:t>Danke für Ihr Verständnis!</w:t>
      </w:r>
    </w:p>
    <w:sectPr w:rsidR="00476E4B" w:rsidRPr="00476E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6C54"/>
    <w:multiLevelType w:val="hybridMultilevel"/>
    <w:tmpl w:val="AD2CF03C"/>
    <w:lvl w:ilvl="0" w:tplc="130E4B16">
      <w:start w:val="1"/>
      <w:numFmt w:val="bullet"/>
      <w:lvlText w:val=""/>
      <w:lvlJc w:val="left"/>
      <w:pPr>
        <w:tabs>
          <w:tab w:val="num" w:pos="713"/>
        </w:tabs>
        <w:ind w:left="353" w:firstLine="0"/>
      </w:pPr>
      <w:rPr>
        <w:rFonts w:ascii="Symbol" w:hAnsi="Symbol" w:hint="default"/>
      </w:rPr>
    </w:lvl>
    <w:lvl w:ilvl="1" w:tplc="04070003">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3C2A500D"/>
    <w:multiLevelType w:val="hybridMultilevel"/>
    <w:tmpl w:val="A4ACF1FA"/>
    <w:lvl w:ilvl="0" w:tplc="130E4B16">
      <w:start w:val="1"/>
      <w:numFmt w:val="bullet"/>
      <w:lvlText w:val=""/>
      <w:lvlJc w:val="left"/>
      <w:pPr>
        <w:tabs>
          <w:tab w:val="num" w:pos="713"/>
        </w:tabs>
        <w:ind w:left="353" w:firstLine="0"/>
      </w:pPr>
      <w:rPr>
        <w:rFonts w:ascii="Symbol" w:hAnsi="Symbol" w:hint="default"/>
      </w:rPr>
    </w:lvl>
    <w:lvl w:ilvl="1" w:tplc="04070003" w:tentative="1">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num w:numId="1" w16cid:durableId="890194024">
    <w:abstractNumId w:val="0"/>
  </w:num>
  <w:num w:numId="2" w16cid:durableId="156988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E1"/>
    <w:rsid w:val="002379CE"/>
    <w:rsid w:val="00257CAF"/>
    <w:rsid w:val="00425879"/>
    <w:rsid w:val="00476E4B"/>
    <w:rsid w:val="004E1561"/>
    <w:rsid w:val="00550F9B"/>
    <w:rsid w:val="00597856"/>
    <w:rsid w:val="005E020C"/>
    <w:rsid w:val="00694AEF"/>
    <w:rsid w:val="006D625E"/>
    <w:rsid w:val="00703C91"/>
    <w:rsid w:val="00825731"/>
    <w:rsid w:val="009811E1"/>
    <w:rsid w:val="00AB1C1E"/>
    <w:rsid w:val="00B50895"/>
    <w:rsid w:val="00E96634"/>
    <w:rsid w:val="00F505C9"/>
    <w:rsid w:val="00F51AE1"/>
    <w:rsid w:val="00FD4D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CFB8"/>
  <w15:chartTrackingRefBased/>
  <w15:docId w15:val="{F1C63099-714F-42AD-AFA1-6D943318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AE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1AE1"/>
    <w:rPr>
      <w:color w:val="0563C1" w:themeColor="hyperlink"/>
      <w:u w:val="single"/>
    </w:rPr>
  </w:style>
  <w:style w:type="character" w:styleId="NichtaufgelsteErwhnung">
    <w:name w:val="Unresolved Mention"/>
    <w:basedOn w:val="Absatz-Standardschriftart"/>
    <w:uiPriority w:val="99"/>
    <w:semiHidden/>
    <w:unhideWhenUsed/>
    <w:rsid w:val="006D625E"/>
    <w:rPr>
      <w:color w:val="605E5C"/>
      <w:shd w:val="clear" w:color="auto" w:fill="E1DFDD"/>
    </w:rPr>
  </w:style>
  <w:style w:type="character" w:styleId="BesuchterLink">
    <w:name w:val="FollowedHyperlink"/>
    <w:basedOn w:val="Absatz-Standardschriftart"/>
    <w:uiPriority w:val="99"/>
    <w:semiHidden/>
    <w:unhideWhenUsed/>
    <w:rsid w:val="006D625E"/>
    <w:rPr>
      <w:color w:val="954F72" w:themeColor="followedHyperlink"/>
      <w:u w:val="single"/>
    </w:rPr>
  </w:style>
  <w:style w:type="paragraph" w:styleId="Listenabsatz">
    <w:name w:val="List Paragraph"/>
    <w:basedOn w:val="Standard"/>
    <w:uiPriority w:val="34"/>
    <w:qFormat/>
    <w:rsid w:val="00550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52402">
      <w:bodyDiv w:val="1"/>
      <w:marLeft w:val="0"/>
      <w:marRight w:val="0"/>
      <w:marTop w:val="0"/>
      <w:marBottom w:val="0"/>
      <w:divBdr>
        <w:top w:val="none" w:sz="0" w:space="0" w:color="auto"/>
        <w:left w:val="none" w:sz="0" w:space="0" w:color="auto"/>
        <w:bottom w:val="none" w:sz="0" w:space="0" w:color="auto"/>
        <w:right w:val="none" w:sz="0" w:space="0" w:color="auto"/>
      </w:divBdr>
    </w:div>
    <w:div w:id="16334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weltbund.at/tagung2024" TargetMode="External"/><Relationship Id="rId3" Type="http://schemas.openxmlformats.org/officeDocument/2006/relationships/styles" Target="styles.xml"/><Relationship Id="rId7" Type="http://schemas.openxmlformats.org/officeDocument/2006/relationships/hyperlink" Target="https://www.weltbund.at/tagung2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gung@weltbund.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55CC-9264-41C1-ABB5-9241B69A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1804</Characters>
  <Application>Microsoft Office Word</Application>
  <DocSecurity>0</DocSecurity>
  <Lines>15</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Semmler</dc:creator>
  <cp:keywords/>
  <dc:description/>
  <cp:lastModifiedBy>Sarah Schachenhofer</cp:lastModifiedBy>
  <cp:revision>18</cp:revision>
  <cp:lastPrinted>2024-03-22T09:39:00Z</cp:lastPrinted>
  <dcterms:created xsi:type="dcterms:W3CDTF">2022-03-23T09:28:00Z</dcterms:created>
  <dcterms:modified xsi:type="dcterms:W3CDTF">2024-03-22T09:39:00Z</dcterms:modified>
</cp:coreProperties>
</file>